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1757DBB0"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Pr="00D15776">
        <w:rPr>
          <w:rFonts w:ascii="Tahoma" w:hAnsi="Tahoma" w:cs="Tahoma"/>
          <w:b/>
          <w:bCs/>
          <w:sz w:val="32"/>
          <w:szCs w:val="32"/>
        </w:rPr>
        <w:t>6</w:t>
      </w:r>
      <w:r w:rsidRPr="00D15776">
        <w:rPr>
          <w:rFonts w:ascii="Tahoma" w:hAnsi="Tahoma" w:cs="Tahoma"/>
          <w:b/>
          <w:bCs/>
          <w:sz w:val="32"/>
          <w:szCs w:val="32"/>
          <w:vertAlign w:val="superscript"/>
        </w:rPr>
        <w:t>th</w:t>
      </w:r>
      <w:r w:rsidRPr="00D15776">
        <w:rPr>
          <w:rFonts w:ascii="Tahoma" w:hAnsi="Tahoma" w:cs="Tahoma"/>
          <w:b/>
          <w:bCs/>
          <w:sz w:val="32"/>
          <w:szCs w:val="32"/>
        </w:rPr>
        <w:t xml:space="preserve"> Grade </w:t>
      </w:r>
      <w:r w:rsidR="0008094D">
        <w:rPr>
          <w:rFonts w:ascii="Tahoma" w:hAnsi="Tahoma" w:cs="Tahoma"/>
          <w:b/>
          <w:bCs/>
          <w:sz w:val="32"/>
          <w:szCs w:val="32"/>
        </w:rPr>
        <w:t>Advanced</w:t>
      </w:r>
      <w:r w:rsidRPr="00D15776">
        <w:rPr>
          <w:rFonts w:ascii="Tahoma" w:hAnsi="Tahoma" w:cs="Tahoma"/>
          <w:b/>
          <w:bCs/>
          <w:sz w:val="32"/>
          <w:szCs w:val="32"/>
        </w:rPr>
        <w:t xml:space="preserve"> Science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2DDDA3A4">
        <w:tc>
          <w:tcPr>
            <w:tcW w:w="13045" w:type="dxa"/>
            <w:gridSpan w:val="2"/>
          </w:tcPr>
          <w:p w14:paraId="7F5B27E3" w14:textId="77777777" w:rsidR="00095DED" w:rsidRDefault="00095DED" w:rsidP="000E328D">
            <w:pPr>
              <w:pStyle w:val="Heading6"/>
              <w:jc w:val="left"/>
              <w:rPr>
                <w:b w:val="0"/>
                <w:bCs/>
                <w:color w:val="auto"/>
                <w:szCs w:val="20"/>
              </w:rPr>
            </w:pPr>
          </w:p>
          <w:p w14:paraId="610C3823" w14:textId="0A307091" w:rsidR="000E328D" w:rsidRDefault="000E328D" w:rsidP="000E328D">
            <w:pPr>
              <w:pStyle w:val="Heading6"/>
              <w:jc w:val="left"/>
              <w:rPr>
                <w:b w:val="0"/>
                <w:bCs/>
                <w:color w:val="auto"/>
                <w:szCs w:val="20"/>
              </w:rPr>
            </w:pPr>
            <w:r w:rsidRPr="00352455">
              <w:rPr>
                <w:b w:val="0"/>
                <w:bCs/>
                <w:color w:val="auto"/>
                <w:szCs w:val="20"/>
              </w:rPr>
              <w:t xml:space="preserve">This course is designed to provide students with the skills necessary to apply science concepts to their everyday life. </w:t>
            </w:r>
            <w:r>
              <w:rPr>
                <w:b w:val="0"/>
                <w:bCs/>
                <w:color w:val="auto"/>
                <w:szCs w:val="20"/>
              </w:rPr>
              <w:t xml:space="preserve">Students will ask questions, plan and conduct investigations, and explain phenomena using appropriate tools and models. Students will identify problems and design solutions using engineering design practices. Recurring themes and concepts will be explored to make connections between overarching concepts. This </w:t>
            </w:r>
            <w:r w:rsidRPr="00352455">
              <w:rPr>
                <w:b w:val="0"/>
                <w:bCs/>
                <w:color w:val="auto"/>
                <w:szCs w:val="20"/>
              </w:rPr>
              <w:t xml:space="preserve">course is built on the following strands: </w:t>
            </w:r>
            <w:r>
              <w:rPr>
                <w:b w:val="0"/>
                <w:bCs/>
                <w:color w:val="auto"/>
                <w:szCs w:val="20"/>
              </w:rPr>
              <w:t>scientific and engineering practices</w:t>
            </w:r>
            <w:r w:rsidRPr="00352455">
              <w:rPr>
                <w:b w:val="0"/>
                <w:bCs/>
                <w:color w:val="auto"/>
                <w:szCs w:val="20"/>
              </w:rPr>
              <w:t xml:space="preserve">; matter and energy; force, motion, and energy; earth and space; and organisms and environment. </w:t>
            </w:r>
            <w:r>
              <w:rPr>
                <w:b w:val="0"/>
                <w:bCs/>
                <w:color w:val="auto"/>
                <w:szCs w:val="20"/>
              </w:rPr>
              <w:t xml:space="preserve">In advanced science, students will engage in inquiry-based science including designing and conducting their own investigations and learning to use and develop critical thinking skills. </w:t>
            </w:r>
            <w:r w:rsidRPr="00352455">
              <w:rPr>
                <w:b w:val="0"/>
                <w:bCs/>
                <w:color w:val="auto"/>
                <w:szCs w:val="20"/>
              </w:rPr>
              <w:t>Texas Essential Knowledge and Skills for Grade 6 Science</w:t>
            </w:r>
            <w:hyperlink r:id="rId5" w:history="1">
              <w:r w:rsidRPr="00306DDB">
                <w:rPr>
                  <w:rStyle w:val="Hyperlink"/>
                  <w:b w:val="0"/>
                  <w:bCs/>
                  <w:szCs w:val="20"/>
                </w:rPr>
                <w:t xml:space="preserve"> </w:t>
              </w:r>
              <w:r w:rsidRPr="00306DDB">
                <w:rPr>
                  <w:rStyle w:val="Hyperlink"/>
                  <w:b w:val="0"/>
                  <w:bCs/>
                  <w:szCs w:val="20"/>
                  <w:shd w:val="clear" w:color="auto" w:fill="FFFFFF"/>
                </w:rPr>
                <w:t>§112.26 Science, Grade 6, Adopted 2021</w:t>
              </w:r>
            </w:hyperlink>
          </w:p>
          <w:p w14:paraId="0C7B6DA4" w14:textId="77777777" w:rsidR="00352455" w:rsidRPr="00352455" w:rsidRDefault="00352455" w:rsidP="00384E73">
            <w:pPr>
              <w:pStyle w:val="Heading6"/>
              <w:jc w:val="left"/>
              <w:rPr>
                <w:szCs w:val="20"/>
              </w:rPr>
            </w:pPr>
          </w:p>
        </w:tc>
      </w:tr>
      <w:tr w:rsidR="00024889" w:rsidRPr="00352455" w14:paraId="69B67F72" w14:textId="77777777" w:rsidTr="009769BF">
        <w:trPr>
          <w:trHeight w:val="1788"/>
        </w:trPr>
        <w:tc>
          <w:tcPr>
            <w:tcW w:w="6385" w:type="dxa"/>
          </w:tcPr>
          <w:p w14:paraId="2ECCB640" w14:textId="77777777" w:rsidR="00024889" w:rsidRPr="00352455" w:rsidRDefault="00024889" w:rsidP="00024889">
            <w:pPr>
              <w:pStyle w:val="Heading6"/>
              <w:keepNext w:val="0"/>
              <w:widowControl w:val="0"/>
              <w:jc w:val="left"/>
              <w:rPr>
                <w:color w:val="auto"/>
              </w:rPr>
            </w:pPr>
            <w:r w:rsidRPr="2357CF71">
              <w:rPr>
                <w:color w:val="auto"/>
              </w:rPr>
              <w:t>1</w:t>
            </w:r>
            <w:r w:rsidRPr="2357CF71">
              <w:rPr>
                <w:color w:val="auto"/>
                <w:vertAlign w:val="superscript"/>
              </w:rPr>
              <w:t>st</w:t>
            </w:r>
            <w:r w:rsidRPr="2357CF71">
              <w:rPr>
                <w:color w:val="auto"/>
              </w:rPr>
              <w:t xml:space="preserve"> 6 Weeks:</w:t>
            </w:r>
          </w:p>
          <w:p w14:paraId="7E787B01" w14:textId="77777777" w:rsidR="00024889" w:rsidRDefault="00024889" w:rsidP="00024889">
            <w:pPr>
              <w:widowControl w:val="0"/>
              <w:rPr>
                <w:rFonts w:ascii="Tahoma" w:hAnsi="Tahoma" w:cs="Tahoma"/>
                <w:sz w:val="20"/>
                <w:szCs w:val="20"/>
              </w:rPr>
            </w:pPr>
            <w:r w:rsidRPr="00352455">
              <w:rPr>
                <w:rFonts w:ascii="Tahoma" w:hAnsi="Tahoma" w:cs="Tahoma"/>
                <w:sz w:val="20"/>
                <w:szCs w:val="20"/>
              </w:rPr>
              <w:t xml:space="preserve">Introduction to Science/Safety </w:t>
            </w:r>
            <w:r>
              <w:rPr>
                <w:rFonts w:ascii="Tahoma" w:hAnsi="Tahoma" w:cs="Tahoma"/>
                <w:sz w:val="20"/>
                <w:szCs w:val="20"/>
              </w:rPr>
              <w:t>-Interactive Science Notebooks</w:t>
            </w:r>
          </w:p>
          <w:p w14:paraId="6F13D9AF" w14:textId="77777777" w:rsidR="00024889" w:rsidRDefault="00024889" w:rsidP="00024889">
            <w:pPr>
              <w:widowControl w:val="0"/>
              <w:rPr>
                <w:rFonts w:ascii="Tahoma" w:hAnsi="Tahoma" w:cs="Tahoma"/>
                <w:sz w:val="20"/>
                <w:szCs w:val="20"/>
              </w:rPr>
            </w:pPr>
            <w:r>
              <w:rPr>
                <w:rFonts w:ascii="Tahoma" w:hAnsi="Tahoma" w:cs="Tahoma"/>
                <w:sz w:val="20"/>
                <w:szCs w:val="20"/>
              </w:rPr>
              <w:t>Properties and Changes in Matter:</w:t>
            </w:r>
          </w:p>
          <w:p w14:paraId="67930662" w14:textId="77777777" w:rsidR="00024889" w:rsidRDefault="00024889" w:rsidP="00024889">
            <w:pPr>
              <w:widowControl w:val="0"/>
              <w:rPr>
                <w:rFonts w:ascii="Tahoma" w:hAnsi="Tahoma" w:cs="Tahoma"/>
                <w:sz w:val="20"/>
                <w:szCs w:val="20"/>
              </w:rPr>
            </w:pPr>
            <w:r>
              <w:rPr>
                <w:rFonts w:ascii="Tahoma" w:hAnsi="Tahoma" w:cs="Tahoma"/>
                <w:sz w:val="20"/>
                <w:szCs w:val="20"/>
              </w:rPr>
              <w:t>Comparing Solids, Liquids, and Gases</w:t>
            </w:r>
          </w:p>
          <w:p w14:paraId="0E68C887" w14:textId="77777777" w:rsidR="00024889" w:rsidRDefault="00024889" w:rsidP="00024889">
            <w:pPr>
              <w:widowControl w:val="0"/>
              <w:rPr>
                <w:rFonts w:ascii="Tahoma" w:hAnsi="Tahoma" w:cs="Tahoma"/>
                <w:sz w:val="20"/>
                <w:szCs w:val="20"/>
              </w:rPr>
            </w:pPr>
            <w:r>
              <w:rPr>
                <w:rFonts w:ascii="Tahoma" w:hAnsi="Tahoma" w:cs="Tahoma"/>
                <w:sz w:val="20"/>
                <w:szCs w:val="20"/>
              </w:rPr>
              <w:t>Physical Properties of Matter</w:t>
            </w:r>
          </w:p>
          <w:p w14:paraId="64E19E3C" w14:textId="77777777" w:rsidR="00024889" w:rsidRDefault="00024889" w:rsidP="00024889">
            <w:pPr>
              <w:widowControl w:val="0"/>
              <w:rPr>
                <w:rFonts w:ascii="Tahoma" w:hAnsi="Tahoma" w:cs="Tahoma"/>
                <w:sz w:val="20"/>
                <w:szCs w:val="20"/>
              </w:rPr>
            </w:pPr>
            <w:r>
              <w:rPr>
                <w:rFonts w:ascii="Tahoma" w:hAnsi="Tahoma" w:cs="Tahoma"/>
                <w:sz w:val="20"/>
                <w:szCs w:val="20"/>
              </w:rPr>
              <w:t>Metals, Nonmetals, and Metalloids</w:t>
            </w:r>
          </w:p>
          <w:p w14:paraId="3ED8D285" w14:textId="3E8050AB" w:rsidR="00024889" w:rsidRPr="00352455" w:rsidRDefault="00024889" w:rsidP="00024889">
            <w:pPr>
              <w:widowControl w:val="0"/>
              <w:rPr>
                <w:rFonts w:ascii="Tahoma" w:hAnsi="Tahoma" w:cs="Tahoma"/>
                <w:sz w:val="20"/>
                <w:szCs w:val="20"/>
              </w:rPr>
            </w:pPr>
            <w:r>
              <w:rPr>
                <w:rFonts w:ascii="Tahoma" w:hAnsi="Tahoma" w:cs="Tahoma"/>
                <w:sz w:val="20"/>
                <w:szCs w:val="20"/>
              </w:rPr>
              <w:t>Identifying Chemical Changes</w:t>
            </w:r>
          </w:p>
        </w:tc>
        <w:tc>
          <w:tcPr>
            <w:tcW w:w="6660" w:type="dxa"/>
          </w:tcPr>
          <w:p w14:paraId="2B805916" w14:textId="77777777" w:rsidR="00024889" w:rsidRDefault="00024889" w:rsidP="00024889">
            <w:pPr>
              <w:pStyle w:val="Heading6"/>
              <w:jc w:val="left"/>
              <w:rPr>
                <w:bCs/>
                <w:color w:val="auto"/>
                <w:szCs w:val="20"/>
              </w:rPr>
            </w:pPr>
            <w:r w:rsidRPr="2357CF71">
              <w:rPr>
                <w:color w:val="auto"/>
              </w:rPr>
              <w:t>4</w:t>
            </w:r>
            <w:r w:rsidRPr="2357CF71">
              <w:rPr>
                <w:color w:val="auto"/>
                <w:vertAlign w:val="superscript"/>
              </w:rPr>
              <w:t>th</w:t>
            </w:r>
            <w:r w:rsidRPr="2357CF71">
              <w:rPr>
                <w:color w:val="auto"/>
              </w:rPr>
              <w:t xml:space="preserve"> 6 Weeks:</w:t>
            </w:r>
          </w:p>
          <w:p w14:paraId="75E65B49" w14:textId="77777777" w:rsidR="00024889" w:rsidRDefault="00024889" w:rsidP="00024889">
            <w:pPr>
              <w:rPr>
                <w:rFonts w:ascii="Tahoma" w:hAnsi="Tahoma" w:cs="Tahoma"/>
                <w:sz w:val="20"/>
                <w:szCs w:val="20"/>
              </w:rPr>
            </w:pPr>
            <w:r>
              <w:rPr>
                <w:rFonts w:ascii="Tahoma" w:hAnsi="Tahoma" w:cs="Tahoma"/>
                <w:sz w:val="20"/>
                <w:szCs w:val="20"/>
              </w:rPr>
              <w:t>Managing Earth’s Resources:</w:t>
            </w:r>
          </w:p>
          <w:p w14:paraId="2148E580" w14:textId="77777777" w:rsidR="00024889" w:rsidRDefault="00024889" w:rsidP="00024889">
            <w:pPr>
              <w:rPr>
                <w:rFonts w:ascii="Tahoma" w:hAnsi="Tahoma" w:cs="Tahoma"/>
                <w:sz w:val="20"/>
                <w:szCs w:val="20"/>
              </w:rPr>
            </w:pPr>
            <w:r>
              <w:rPr>
                <w:rFonts w:ascii="Tahoma" w:hAnsi="Tahoma" w:cs="Tahoma"/>
                <w:sz w:val="20"/>
                <w:szCs w:val="20"/>
              </w:rPr>
              <w:t>Air Resources</w:t>
            </w:r>
          </w:p>
          <w:p w14:paraId="04991B39" w14:textId="77777777" w:rsidR="00024889" w:rsidRDefault="00024889" w:rsidP="00024889">
            <w:pPr>
              <w:rPr>
                <w:rFonts w:ascii="Tahoma" w:hAnsi="Tahoma" w:cs="Tahoma"/>
                <w:sz w:val="20"/>
                <w:szCs w:val="20"/>
              </w:rPr>
            </w:pPr>
            <w:r>
              <w:rPr>
                <w:rFonts w:ascii="Tahoma" w:hAnsi="Tahoma" w:cs="Tahoma"/>
                <w:sz w:val="20"/>
                <w:szCs w:val="20"/>
              </w:rPr>
              <w:t>Water Resources</w:t>
            </w:r>
          </w:p>
          <w:p w14:paraId="00B60445" w14:textId="77777777" w:rsidR="00024889" w:rsidRDefault="00024889" w:rsidP="00024889">
            <w:pPr>
              <w:rPr>
                <w:rFonts w:ascii="Tahoma" w:hAnsi="Tahoma" w:cs="Tahoma"/>
                <w:sz w:val="20"/>
                <w:szCs w:val="20"/>
              </w:rPr>
            </w:pPr>
            <w:r>
              <w:rPr>
                <w:rFonts w:ascii="Tahoma" w:hAnsi="Tahoma" w:cs="Tahoma"/>
                <w:sz w:val="20"/>
                <w:szCs w:val="20"/>
              </w:rPr>
              <w:t>Soil Resources</w:t>
            </w:r>
          </w:p>
          <w:p w14:paraId="1F10FC94" w14:textId="61CE8522" w:rsidR="00024889" w:rsidRPr="00352455" w:rsidRDefault="00024889" w:rsidP="00024889">
            <w:pPr>
              <w:rPr>
                <w:rFonts w:ascii="Tahoma" w:hAnsi="Tahoma" w:cs="Tahoma"/>
                <w:sz w:val="20"/>
                <w:szCs w:val="20"/>
              </w:rPr>
            </w:pPr>
            <w:r>
              <w:rPr>
                <w:rFonts w:ascii="Tahoma" w:hAnsi="Tahoma" w:cs="Tahoma"/>
                <w:sz w:val="20"/>
                <w:szCs w:val="20"/>
              </w:rPr>
              <w:t>Energy Resources</w:t>
            </w:r>
          </w:p>
        </w:tc>
      </w:tr>
      <w:tr w:rsidR="00024889" w:rsidRPr="00352455" w14:paraId="7F9FEF14" w14:textId="77777777" w:rsidTr="2DDDA3A4">
        <w:tc>
          <w:tcPr>
            <w:tcW w:w="6385" w:type="dxa"/>
          </w:tcPr>
          <w:p w14:paraId="1D4BF8DB" w14:textId="77777777" w:rsidR="00024889" w:rsidRPr="00352455" w:rsidRDefault="00024889" w:rsidP="00024889">
            <w:pPr>
              <w:pStyle w:val="Heading6"/>
              <w:keepNext w:val="0"/>
              <w:widowControl w:val="0"/>
              <w:jc w:val="left"/>
              <w:rPr>
                <w:bCs/>
                <w:color w:val="auto"/>
                <w:szCs w:val="20"/>
              </w:rPr>
            </w:pPr>
            <w:r w:rsidRPr="2357CF71">
              <w:rPr>
                <w:color w:val="auto"/>
              </w:rPr>
              <w:t>2</w:t>
            </w:r>
            <w:r w:rsidRPr="2357CF71">
              <w:rPr>
                <w:color w:val="auto"/>
                <w:vertAlign w:val="superscript"/>
              </w:rPr>
              <w:t>nd</w:t>
            </w:r>
            <w:r w:rsidRPr="2357CF71">
              <w:rPr>
                <w:color w:val="auto"/>
              </w:rPr>
              <w:t xml:space="preserve"> 6 Weeks:</w:t>
            </w:r>
          </w:p>
          <w:p w14:paraId="0696AA60" w14:textId="77777777" w:rsidR="00024889" w:rsidRDefault="00024889" w:rsidP="00024889">
            <w:pPr>
              <w:widowControl w:val="0"/>
              <w:rPr>
                <w:rFonts w:ascii="Tahoma" w:eastAsia="Tahoma" w:hAnsi="Tahoma" w:cs="Tahoma"/>
                <w:sz w:val="20"/>
                <w:szCs w:val="20"/>
              </w:rPr>
            </w:pPr>
            <w:r>
              <w:rPr>
                <w:rFonts w:ascii="Tahoma" w:eastAsia="Tahoma" w:hAnsi="Tahoma" w:cs="Tahoma"/>
                <w:sz w:val="20"/>
                <w:szCs w:val="20"/>
              </w:rPr>
              <w:t>Exploring Forces:</w:t>
            </w:r>
          </w:p>
          <w:p w14:paraId="5D12DCEB" w14:textId="77777777" w:rsidR="00024889" w:rsidRDefault="00024889" w:rsidP="00024889">
            <w:pPr>
              <w:widowControl w:val="0"/>
              <w:rPr>
                <w:rFonts w:ascii="Tahoma" w:eastAsia="Tahoma" w:hAnsi="Tahoma" w:cs="Tahoma"/>
                <w:sz w:val="20"/>
                <w:szCs w:val="20"/>
              </w:rPr>
            </w:pPr>
            <w:r>
              <w:rPr>
                <w:rFonts w:ascii="Tahoma" w:eastAsia="Tahoma" w:hAnsi="Tahoma" w:cs="Tahoma"/>
                <w:sz w:val="20"/>
                <w:szCs w:val="20"/>
              </w:rPr>
              <w:t>Types of Forces</w:t>
            </w:r>
          </w:p>
          <w:p w14:paraId="37B21E7B" w14:textId="77777777" w:rsidR="00024889" w:rsidRDefault="00024889" w:rsidP="00024889">
            <w:pPr>
              <w:widowControl w:val="0"/>
              <w:rPr>
                <w:rFonts w:ascii="Tahoma" w:eastAsia="Tahoma" w:hAnsi="Tahoma" w:cs="Tahoma"/>
                <w:sz w:val="20"/>
                <w:szCs w:val="20"/>
              </w:rPr>
            </w:pPr>
            <w:r>
              <w:rPr>
                <w:rFonts w:ascii="Tahoma" w:eastAsia="Tahoma" w:hAnsi="Tahoma" w:cs="Tahoma"/>
                <w:sz w:val="20"/>
                <w:szCs w:val="20"/>
              </w:rPr>
              <w:t>Measuring Forces</w:t>
            </w:r>
          </w:p>
          <w:p w14:paraId="474818DE" w14:textId="77777777" w:rsidR="00024889" w:rsidRDefault="00024889" w:rsidP="00024889">
            <w:pPr>
              <w:widowControl w:val="0"/>
              <w:rPr>
                <w:rFonts w:ascii="Tahoma" w:eastAsia="Tahoma" w:hAnsi="Tahoma" w:cs="Tahoma"/>
                <w:sz w:val="20"/>
                <w:szCs w:val="20"/>
              </w:rPr>
            </w:pPr>
            <w:r>
              <w:rPr>
                <w:rFonts w:ascii="Tahoma" w:eastAsia="Tahoma" w:hAnsi="Tahoma" w:cs="Tahoma"/>
                <w:sz w:val="20"/>
                <w:szCs w:val="20"/>
              </w:rPr>
              <w:t>Energy:</w:t>
            </w:r>
          </w:p>
          <w:p w14:paraId="33EEE1BA" w14:textId="77777777" w:rsidR="00024889" w:rsidRDefault="00024889" w:rsidP="00024889">
            <w:pPr>
              <w:widowControl w:val="0"/>
              <w:rPr>
                <w:rFonts w:ascii="Tahoma" w:hAnsi="Tahoma" w:cs="Tahoma"/>
                <w:sz w:val="20"/>
                <w:szCs w:val="20"/>
              </w:rPr>
            </w:pPr>
            <w:r>
              <w:rPr>
                <w:rFonts w:ascii="Tahoma" w:hAnsi="Tahoma" w:cs="Tahoma"/>
                <w:sz w:val="20"/>
                <w:szCs w:val="20"/>
              </w:rPr>
              <w:t>Kinetic &amp; Gravitational Potential</w:t>
            </w:r>
          </w:p>
          <w:p w14:paraId="6E5677AE" w14:textId="77777777" w:rsidR="00024889" w:rsidRDefault="00024889" w:rsidP="00024889">
            <w:pPr>
              <w:widowControl w:val="0"/>
              <w:rPr>
                <w:rFonts w:ascii="Tahoma" w:hAnsi="Tahoma" w:cs="Tahoma"/>
                <w:sz w:val="20"/>
                <w:szCs w:val="20"/>
              </w:rPr>
            </w:pPr>
            <w:r>
              <w:rPr>
                <w:rFonts w:ascii="Tahoma" w:hAnsi="Tahoma" w:cs="Tahoma"/>
                <w:sz w:val="20"/>
                <w:szCs w:val="20"/>
              </w:rPr>
              <w:t>Conservation of Energy</w:t>
            </w:r>
          </w:p>
          <w:p w14:paraId="063A499F" w14:textId="77777777" w:rsidR="00024889" w:rsidRDefault="00024889" w:rsidP="00024889">
            <w:pPr>
              <w:widowControl w:val="0"/>
              <w:rPr>
                <w:rFonts w:ascii="Tahoma" w:hAnsi="Tahoma" w:cs="Tahoma"/>
                <w:sz w:val="20"/>
                <w:szCs w:val="20"/>
              </w:rPr>
            </w:pPr>
            <w:r>
              <w:rPr>
                <w:rFonts w:ascii="Tahoma" w:hAnsi="Tahoma" w:cs="Tahoma"/>
                <w:sz w:val="20"/>
                <w:szCs w:val="20"/>
              </w:rPr>
              <w:t>Other Types of Potential Energy</w:t>
            </w:r>
          </w:p>
          <w:p w14:paraId="194435C6" w14:textId="05271289" w:rsidR="00024889" w:rsidRPr="00352455" w:rsidRDefault="00024889" w:rsidP="00024889">
            <w:pPr>
              <w:widowControl w:val="0"/>
              <w:rPr>
                <w:rFonts w:ascii="Tahoma" w:hAnsi="Tahoma" w:cs="Tahoma"/>
                <w:sz w:val="20"/>
                <w:szCs w:val="20"/>
              </w:rPr>
            </w:pPr>
            <w:r>
              <w:rPr>
                <w:rFonts w:ascii="Tahoma" w:hAnsi="Tahoma" w:cs="Tahoma"/>
                <w:sz w:val="20"/>
                <w:szCs w:val="20"/>
              </w:rPr>
              <w:t>Waves and Energy Transfer</w:t>
            </w:r>
          </w:p>
        </w:tc>
        <w:tc>
          <w:tcPr>
            <w:tcW w:w="6660" w:type="dxa"/>
          </w:tcPr>
          <w:p w14:paraId="46FEC6F8" w14:textId="77777777" w:rsidR="00024889" w:rsidRPr="00352455" w:rsidRDefault="00024889" w:rsidP="00024889">
            <w:pPr>
              <w:pStyle w:val="Heading6"/>
              <w:keepNext w:val="0"/>
              <w:widowControl w:val="0"/>
              <w:jc w:val="left"/>
              <w:rPr>
                <w:bCs/>
                <w:color w:val="auto"/>
                <w:szCs w:val="20"/>
              </w:rPr>
            </w:pPr>
            <w:r w:rsidRPr="2357CF71">
              <w:rPr>
                <w:color w:val="auto"/>
              </w:rPr>
              <w:t>5</w:t>
            </w:r>
            <w:r w:rsidRPr="2357CF71">
              <w:rPr>
                <w:color w:val="auto"/>
                <w:vertAlign w:val="superscript"/>
              </w:rPr>
              <w:t>th</w:t>
            </w:r>
            <w:r w:rsidRPr="2357CF71">
              <w:rPr>
                <w:color w:val="auto"/>
              </w:rPr>
              <w:t xml:space="preserve"> 6 Weeks:</w:t>
            </w:r>
          </w:p>
          <w:p w14:paraId="3723F096" w14:textId="77777777" w:rsidR="00024889" w:rsidRDefault="00024889" w:rsidP="00024889">
            <w:pPr>
              <w:rPr>
                <w:rFonts w:ascii="Tahoma" w:hAnsi="Tahoma" w:cs="Tahoma"/>
                <w:sz w:val="20"/>
                <w:szCs w:val="20"/>
              </w:rPr>
            </w:pPr>
            <w:r>
              <w:rPr>
                <w:rFonts w:ascii="Tahoma" w:hAnsi="Tahoma" w:cs="Tahoma"/>
                <w:sz w:val="20"/>
                <w:szCs w:val="20"/>
              </w:rPr>
              <w:t>Organisms and Ecosystems:</w:t>
            </w:r>
          </w:p>
          <w:p w14:paraId="78D171D2" w14:textId="77777777" w:rsidR="00024889" w:rsidRDefault="00024889" w:rsidP="00024889">
            <w:pPr>
              <w:rPr>
                <w:rFonts w:ascii="Tahoma" w:eastAsia="Tahoma" w:hAnsi="Tahoma" w:cs="Tahoma"/>
                <w:sz w:val="20"/>
                <w:szCs w:val="20"/>
              </w:rPr>
            </w:pPr>
            <w:r>
              <w:rPr>
                <w:rFonts w:ascii="Tahoma" w:eastAsia="Tahoma" w:hAnsi="Tahoma" w:cs="Tahoma"/>
                <w:sz w:val="20"/>
                <w:szCs w:val="20"/>
              </w:rPr>
              <w:t>Ecosystem Organization</w:t>
            </w:r>
          </w:p>
          <w:p w14:paraId="1608827F" w14:textId="77777777" w:rsidR="00024889" w:rsidRDefault="00024889" w:rsidP="00024889">
            <w:pPr>
              <w:rPr>
                <w:rFonts w:ascii="Tahoma" w:eastAsia="Tahoma" w:hAnsi="Tahoma" w:cs="Tahoma"/>
                <w:sz w:val="20"/>
                <w:szCs w:val="20"/>
              </w:rPr>
            </w:pPr>
            <w:r>
              <w:rPr>
                <w:rFonts w:ascii="Tahoma" w:eastAsia="Tahoma" w:hAnsi="Tahoma" w:cs="Tahoma"/>
                <w:sz w:val="20"/>
                <w:szCs w:val="20"/>
              </w:rPr>
              <w:t>Competition Among Organisms</w:t>
            </w:r>
          </w:p>
          <w:p w14:paraId="5F8309B1" w14:textId="77777777" w:rsidR="00024889" w:rsidRDefault="00024889" w:rsidP="00024889">
            <w:pPr>
              <w:rPr>
                <w:rFonts w:ascii="Tahoma" w:eastAsia="Tahoma" w:hAnsi="Tahoma" w:cs="Tahoma"/>
                <w:sz w:val="20"/>
                <w:szCs w:val="20"/>
              </w:rPr>
            </w:pPr>
            <w:r>
              <w:rPr>
                <w:rFonts w:ascii="Tahoma" w:eastAsia="Tahoma" w:hAnsi="Tahoma" w:cs="Tahoma"/>
                <w:sz w:val="20"/>
                <w:szCs w:val="20"/>
              </w:rPr>
              <w:t>Interactions in Ecosystems</w:t>
            </w:r>
          </w:p>
          <w:p w14:paraId="4117B70C" w14:textId="77777777" w:rsidR="00024889" w:rsidRPr="00AC58E1" w:rsidRDefault="00024889" w:rsidP="00024889">
            <w:pPr>
              <w:rPr>
                <w:rFonts w:ascii="Tahoma" w:eastAsia="Tahoma" w:hAnsi="Tahoma" w:cs="Tahoma"/>
                <w:sz w:val="20"/>
                <w:szCs w:val="20"/>
              </w:rPr>
            </w:pPr>
            <w:r>
              <w:rPr>
                <w:rFonts w:ascii="Tahoma" w:eastAsia="Tahoma" w:hAnsi="Tahoma" w:cs="Tahoma"/>
                <w:sz w:val="20"/>
                <w:szCs w:val="20"/>
              </w:rPr>
              <w:t>Variations in Populations</w:t>
            </w:r>
            <w:r w:rsidRPr="784CC55E">
              <w:rPr>
                <w:rFonts w:ascii="Tahoma" w:eastAsia="Tahoma" w:hAnsi="Tahoma" w:cs="Tahoma"/>
                <w:sz w:val="20"/>
                <w:szCs w:val="20"/>
              </w:rPr>
              <w:t xml:space="preserve"> </w:t>
            </w:r>
          </w:p>
          <w:p w14:paraId="68CF9BFC" w14:textId="77777777" w:rsidR="00024889" w:rsidRPr="00352455" w:rsidRDefault="00024889" w:rsidP="00024889">
            <w:pPr>
              <w:widowControl w:val="0"/>
              <w:rPr>
                <w:rFonts w:ascii="Tahoma" w:hAnsi="Tahoma" w:cs="Tahoma"/>
                <w:sz w:val="20"/>
                <w:szCs w:val="20"/>
              </w:rPr>
            </w:pPr>
          </w:p>
        </w:tc>
      </w:tr>
      <w:tr w:rsidR="00024889" w:rsidRPr="00352455" w14:paraId="35543893" w14:textId="77777777" w:rsidTr="2DDDA3A4">
        <w:tc>
          <w:tcPr>
            <w:tcW w:w="6385" w:type="dxa"/>
          </w:tcPr>
          <w:p w14:paraId="43E9A602" w14:textId="77777777" w:rsidR="00024889" w:rsidRDefault="00024889" w:rsidP="00024889">
            <w:pPr>
              <w:pStyle w:val="Heading6"/>
              <w:keepNext w:val="0"/>
              <w:widowControl w:val="0"/>
              <w:jc w:val="left"/>
              <w:rPr>
                <w:color w:val="auto"/>
              </w:rPr>
            </w:pPr>
            <w:r w:rsidRPr="2357CF71">
              <w:rPr>
                <w:color w:val="auto"/>
              </w:rPr>
              <w:t>3</w:t>
            </w:r>
            <w:r w:rsidRPr="2357CF71">
              <w:rPr>
                <w:color w:val="auto"/>
                <w:vertAlign w:val="superscript"/>
              </w:rPr>
              <w:t>rd</w:t>
            </w:r>
            <w:r w:rsidRPr="2357CF71">
              <w:rPr>
                <w:color w:val="auto"/>
              </w:rPr>
              <w:t xml:space="preserve"> 6 Weeks:</w:t>
            </w:r>
          </w:p>
          <w:p w14:paraId="759275C3" w14:textId="77777777" w:rsidR="00024889" w:rsidRDefault="00024889" w:rsidP="00024889">
            <w:r>
              <w:t>Earth-Sun-Moon System:</w:t>
            </w:r>
          </w:p>
          <w:p w14:paraId="0EBCAE48" w14:textId="77777777" w:rsidR="00024889" w:rsidRDefault="00024889" w:rsidP="00024889">
            <w:r>
              <w:t>Earth’s Movement and Seasons</w:t>
            </w:r>
          </w:p>
          <w:p w14:paraId="7776BE1E" w14:textId="77777777" w:rsidR="00024889" w:rsidRDefault="00024889" w:rsidP="00024889">
            <w:r>
              <w:t>Tides</w:t>
            </w:r>
          </w:p>
          <w:p w14:paraId="21688D6C" w14:textId="77777777" w:rsidR="00024889" w:rsidRDefault="00024889" w:rsidP="00024889">
            <w:r>
              <w:t>Earth’s Structure</w:t>
            </w:r>
          </w:p>
          <w:p w14:paraId="430619E9" w14:textId="77777777" w:rsidR="00024889" w:rsidRDefault="00024889" w:rsidP="00024889">
            <w:r>
              <w:t>Earth’s Spheres</w:t>
            </w:r>
          </w:p>
          <w:p w14:paraId="5C1CE9E4" w14:textId="77777777" w:rsidR="00024889" w:rsidRDefault="00024889" w:rsidP="00024889">
            <w:r>
              <w:t>Earth’s Layers</w:t>
            </w:r>
          </w:p>
          <w:p w14:paraId="35A3DEFB" w14:textId="5C45BF65" w:rsidR="00024889" w:rsidRPr="00352455" w:rsidRDefault="00024889" w:rsidP="00024889">
            <w:pPr>
              <w:widowControl w:val="0"/>
              <w:rPr>
                <w:rFonts w:ascii="Tahoma" w:hAnsi="Tahoma" w:cs="Tahoma"/>
                <w:sz w:val="20"/>
                <w:szCs w:val="20"/>
              </w:rPr>
            </w:pPr>
            <w:r>
              <w:t>Rock Cycle</w:t>
            </w:r>
          </w:p>
        </w:tc>
        <w:tc>
          <w:tcPr>
            <w:tcW w:w="6660" w:type="dxa"/>
          </w:tcPr>
          <w:p w14:paraId="7ACC7149" w14:textId="77777777" w:rsidR="00024889" w:rsidRPr="00352455" w:rsidRDefault="00024889" w:rsidP="00024889">
            <w:pPr>
              <w:pStyle w:val="Heading6"/>
              <w:keepNext w:val="0"/>
              <w:widowControl w:val="0"/>
              <w:jc w:val="left"/>
              <w:rPr>
                <w:bCs/>
                <w:color w:val="auto"/>
                <w:szCs w:val="20"/>
              </w:rPr>
            </w:pPr>
            <w:r w:rsidRPr="2357CF71">
              <w:rPr>
                <w:color w:val="auto"/>
              </w:rPr>
              <w:t>6</w:t>
            </w:r>
            <w:r w:rsidRPr="2357CF71">
              <w:rPr>
                <w:color w:val="auto"/>
                <w:vertAlign w:val="superscript"/>
              </w:rPr>
              <w:t>th</w:t>
            </w:r>
            <w:r w:rsidRPr="2357CF71">
              <w:rPr>
                <w:color w:val="auto"/>
              </w:rPr>
              <w:t xml:space="preserve"> 6 Weeks:</w:t>
            </w:r>
          </w:p>
          <w:p w14:paraId="1022F76E" w14:textId="77777777" w:rsidR="00024889" w:rsidRDefault="00024889" w:rsidP="00024889">
            <w:pPr>
              <w:rPr>
                <w:rFonts w:ascii="Tahoma" w:eastAsia="Tahoma" w:hAnsi="Tahoma" w:cs="Tahoma"/>
                <w:sz w:val="20"/>
                <w:szCs w:val="20"/>
              </w:rPr>
            </w:pPr>
            <w:r>
              <w:rPr>
                <w:rFonts w:ascii="Tahoma" w:eastAsia="Tahoma" w:hAnsi="Tahoma" w:cs="Tahoma"/>
                <w:sz w:val="20"/>
                <w:szCs w:val="20"/>
              </w:rPr>
              <w:t>Introduction to Living Things:</w:t>
            </w:r>
          </w:p>
          <w:p w14:paraId="287AFED2" w14:textId="77777777" w:rsidR="00024889" w:rsidRDefault="00024889" w:rsidP="00024889">
            <w:pPr>
              <w:rPr>
                <w:rFonts w:ascii="Tahoma" w:eastAsia="Tahoma" w:hAnsi="Tahoma" w:cs="Tahoma"/>
                <w:sz w:val="20"/>
                <w:szCs w:val="20"/>
              </w:rPr>
            </w:pPr>
            <w:r>
              <w:rPr>
                <w:rFonts w:ascii="Tahoma" w:eastAsia="Tahoma" w:hAnsi="Tahoma" w:cs="Tahoma"/>
                <w:sz w:val="20"/>
                <w:szCs w:val="20"/>
              </w:rPr>
              <w:t>Cell Theory</w:t>
            </w:r>
          </w:p>
          <w:p w14:paraId="118E7930" w14:textId="77777777" w:rsidR="00024889" w:rsidRDefault="00024889" w:rsidP="00024889">
            <w:pPr>
              <w:rPr>
                <w:rFonts w:ascii="Tahoma" w:eastAsia="Tahoma" w:hAnsi="Tahoma" w:cs="Tahoma"/>
                <w:sz w:val="20"/>
                <w:szCs w:val="20"/>
              </w:rPr>
            </w:pPr>
            <w:r>
              <w:rPr>
                <w:rFonts w:ascii="Tahoma" w:eastAsia="Tahoma" w:hAnsi="Tahoma" w:cs="Tahoma"/>
                <w:sz w:val="20"/>
                <w:szCs w:val="20"/>
              </w:rPr>
              <w:t>Characteristics of Living Things</w:t>
            </w:r>
          </w:p>
          <w:p w14:paraId="6AAE21D1" w14:textId="77777777" w:rsidR="00024889" w:rsidRPr="00352455" w:rsidRDefault="00024889" w:rsidP="00024889">
            <w:pPr>
              <w:widowControl w:val="0"/>
              <w:rPr>
                <w:rFonts w:ascii="Tahoma" w:hAnsi="Tahoma" w:cs="Tahoma"/>
                <w:sz w:val="20"/>
                <w:szCs w:val="20"/>
              </w:rPr>
            </w:pPr>
          </w:p>
        </w:tc>
      </w:tr>
    </w:tbl>
    <w:p w14:paraId="59035215" w14:textId="5594E517" w:rsidR="00352455" w:rsidRPr="009769BF" w:rsidRDefault="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sectPr w:rsidR="00352455" w:rsidRPr="009769BF"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24889"/>
    <w:rsid w:val="000677A7"/>
    <w:rsid w:val="0008051F"/>
    <w:rsid w:val="0008094D"/>
    <w:rsid w:val="00095DED"/>
    <w:rsid w:val="000E328D"/>
    <w:rsid w:val="001211C3"/>
    <w:rsid w:val="00352455"/>
    <w:rsid w:val="00384E73"/>
    <w:rsid w:val="00473AA8"/>
    <w:rsid w:val="009769BF"/>
    <w:rsid w:val="00AC3BB7"/>
    <w:rsid w:val="00DC5803"/>
    <w:rsid w:val="00FC0BF4"/>
    <w:rsid w:val="00FD24AB"/>
    <w:rsid w:val="2DDDA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2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12</cp:revision>
  <dcterms:created xsi:type="dcterms:W3CDTF">2022-07-12T16:17:00Z</dcterms:created>
  <dcterms:modified xsi:type="dcterms:W3CDTF">2024-08-16T14:02:00Z</dcterms:modified>
</cp:coreProperties>
</file>